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36" w:rsidRDefault="00275136">
      <w:pPr>
        <w:rPr>
          <w:rFonts w:cstheme="minorHAnsi"/>
        </w:rPr>
      </w:pPr>
    </w:p>
    <w:p w:rsidR="00406C1D" w:rsidRDefault="000B64A6" w:rsidP="00496EAF">
      <w:pPr>
        <w:shd w:val="clear" w:color="auto" w:fill="FFFFFF" w:themeFill="background1"/>
        <w:spacing w:after="160" w:line="259" w:lineRule="auto"/>
        <w:jc w:val="center"/>
        <w:rPr>
          <w:rFonts w:ascii="Arial" w:hAnsi="Arial" w:cs="Arial"/>
          <w:b/>
          <w:color w:val="0070C0"/>
          <w:sz w:val="58"/>
          <w:szCs w:val="58"/>
        </w:rPr>
      </w:pPr>
      <w:r>
        <w:rPr>
          <w:rFonts w:ascii="Arial" w:hAnsi="Arial" w:cs="Arial"/>
          <w:b/>
          <w:color w:val="0070C0"/>
          <w:sz w:val="58"/>
          <w:szCs w:val="58"/>
        </w:rPr>
        <w:t xml:space="preserve">Level </w:t>
      </w:r>
      <w:r w:rsidR="00FA0DB1">
        <w:rPr>
          <w:rFonts w:ascii="Arial" w:hAnsi="Arial" w:cs="Arial"/>
          <w:b/>
          <w:color w:val="0070C0"/>
          <w:sz w:val="58"/>
          <w:szCs w:val="58"/>
        </w:rPr>
        <w:t xml:space="preserve">2 Certificate </w:t>
      </w:r>
      <w:r w:rsidR="00EC6D24">
        <w:rPr>
          <w:rFonts w:ascii="Arial" w:hAnsi="Arial" w:cs="Arial"/>
          <w:b/>
          <w:color w:val="0070C0"/>
          <w:sz w:val="58"/>
          <w:szCs w:val="58"/>
        </w:rPr>
        <w:t xml:space="preserve">in </w:t>
      </w:r>
      <w:r w:rsidR="00B500DC">
        <w:rPr>
          <w:rFonts w:ascii="Arial" w:hAnsi="Arial" w:cs="Arial"/>
          <w:b/>
          <w:color w:val="0070C0"/>
          <w:sz w:val="58"/>
          <w:szCs w:val="58"/>
        </w:rPr>
        <w:t>the Principles of End of Life Care</w:t>
      </w:r>
    </w:p>
    <w:p w:rsidR="0095667A" w:rsidRPr="00406C1D" w:rsidRDefault="00B500DC" w:rsidP="00406C1D">
      <w:pPr>
        <w:shd w:val="clear" w:color="auto" w:fill="FFFFFF" w:themeFill="background1"/>
        <w:spacing w:after="160" w:line="259" w:lineRule="auto"/>
        <w:rPr>
          <w:rFonts w:ascii="Arial" w:hAnsi="Arial" w:cs="Arial"/>
          <w:b/>
          <w:color w:val="0070C0"/>
          <w:sz w:val="56"/>
          <w:szCs w:val="56"/>
        </w:rPr>
      </w:pPr>
      <w:r>
        <w:rPr>
          <w:rFonts w:ascii="Arial" w:hAnsi="Arial" w:cs="Arial"/>
          <w:b/>
          <w:noProof/>
          <w:color w:val="0070C0"/>
          <w:sz w:val="56"/>
          <w:szCs w:val="56"/>
          <w:lang w:eastAsia="en-GB"/>
        </w:rPr>
        <w:drawing>
          <wp:inline distT="0" distB="0" distL="0" distR="0" wp14:anchorId="004264A7">
            <wp:extent cx="5676900"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2781300"/>
                    </a:xfrm>
                    <a:prstGeom prst="rect">
                      <a:avLst/>
                    </a:prstGeom>
                    <a:noFill/>
                  </pic:spPr>
                </pic:pic>
              </a:graphicData>
            </a:graphic>
          </wp:inline>
        </w:drawing>
      </w:r>
    </w:p>
    <w:p w:rsidR="005523C4" w:rsidRDefault="00AF24F8"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Delivery</w:t>
      </w:r>
      <w:r w:rsidR="005523C4">
        <w:rPr>
          <w:rFonts w:ascii="Arial" w:hAnsi="Arial" w:cs="Arial"/>
          <w:b/>
          <w:color w:val="0070C0"/>
          <w:sz w:val="24"/>
          <w:szCs w:val="24"/>
          <w:lang w:val="en"/>
        </w:rPr>
        <w:t>:</w:t>
      </w:r>
      <w:r w:rsidR="005523C4">
        <w:rPr>
          <w:rFonts w:ascii="Arial" w:hAnsi="Arial" w:cs="Arial"/>
          <w:b/>
          <w:color w:val="0070C0"/>
          <w:sz w:val="24"/>
          <w:szCs w:val="24"/>
          <w:lang w:val="en"/>
        </w:rPr>
        <w:tab/>
      </w:r>
      <w:r>
        <w:rPr>
          <w:rFonts w:ascii="Arial" w:hAnsi="Arial" w:cs="Arial"/>
          <w:b/>
          <w:color w:val="0070C0"/>
          <w:sz w:val="24"/>
          <w:szCs w:val="24"/>
          <w:lang w:val="en"/>
        </w:rPr>
        <w:t>Distance Learning</w:t>
      </w:r>
      <w:r w:rsidR="00B352D9">
        <w:rPr>
          <w:rFonts w:ascii="Arial" w:hAnsi="Arial" w:cs="Arial"/>
          <w:b/>
          <w:color w:val="0070C0"/>
          <w:sz w:val="24"/>
          <w:szCs w:val="24"/>
          <w:lang w:val="en"/>
        </w:rPr>
        <w:t xml:space="preserve"> – Study at a time and place convenient to yourself, with no need to attend college.</w:t>
      </w:r>
    </w:p>
    <w:p w:rsidR="00B352D9" w:rsidRDefault="00B352D9" w:rsidP="000B64A6">
      <w:pPr>
        <w:spacing w:after="0" w:line="259" w:lineRule="auto"/>
        <w:ind w:left="1440" w:hanging="1440"/>
        <w:rPr>
          <w:rFonts w:ascii="Arial" w:hAnsi="Arial" w:cs="Arial"/>
          <w:b/>
          <w:color w:val="0070C0"/>
          <w:sz w:val="24"/>
          <w:szCs w:val="24"/>
          <w:lang w:val="en"/>
        </w:rPr>
      </w:pPr>
    </w:p>
    <w:p w:rsidR="00406C1D" w:rsidRDefault="005C1B8C"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 xml:space="preserve">Length: </w:t>
      </w:r>
      <w:r w:rsidR="00CF50FD">
        <w:rPr>
          <w:rFonts w:ascii="Arial" w:hAnsi="Arial" w:cs="Arial"/>
          <w:b/>
          <w:color w:val="0070C0"/>
          <w:sz w:val="24"/>
          <w:szCs w:val="24"/>
          <w:lang w:val="en"/>
        </w:rPr>
        <w:tab/>
      </w:r>
      <w:r w:rsidR="00AF24F8">
        <w:rPr>
          <w:rFonts w:ascii="Arial" w:hAnsi="Arial" w:cs="Arial"/>
          <w:b/>
          <w:color w:val="0070C0"/>
          <w:sz w:val="24"/>
          <w:szCs w:val="24"/>
          <w:lang w:val="en"/>
        </w:rPr>
        <w:t>12 Weeks</w:t>
      </w:r>
    </w:p>
    <w:p w:rsidR="00B352D9" w:rsidRDefault="00B352D9" w:rsidP="000B64A6">
      <w:pPr>
        <w:spacing w:after="0" w:line="259" w:lineRule="auto"/>
        <w:ind w:left="1440" w:hanging="1440"/>
        <w:rPr>
          <w:rFonts w:ascii="Arial" w:hAnsi="Arial" w:cs="Arial"/>
          <w:b/>
          <w:color w:val="0070C0"/>
          <w:sz w:val="24"/>
          <w:szCs w:val="24"/>
          <w:lang w:val="en"/>
        </w:rPr>
      </w:pPr>
    </w:p>
    <w:p w:rsidR="009A5AE8" w:rsidRDefault="000B64A6" w:rsidP="00406C1D">
      <w:pPr>
        <w:spacing w:after="0" w:line="259" w:lineRule="auto"/>
        <w:rPr>
          <w:rFonts w:ascii="Arial" w:hAnsi="Arial" w:cs="Arial"/>
          <w:b/>
          <w:color w:val="0070C0"/>
          <w:sz w:val="24"/>
          <w:szCs w:val="24"/>
          <w:lang w:val="en"/>
        </w:rPr>
      </w:pPr>
      <w:r>
        <w:rPr>
          <w:rFonts w:ascii="Arial" w:hAnsi="Arial" w:cs="Arial"/>
          <w:b/>
          <w:color w:val="0070C0"/>
          <w:sz w:val="24"/>
          <w:szCs w:val="24"/>
          <w:lang w:val="en"/>
        </w:rPr>
        <w:t>Cost:</w:t>
      </w:r>
      <w:r>
        <w:rPr>
          <w:rFonts w:ascii="Arial" w:hAnsi="Arial" w:cs="Arial"/>
          <w:b/>
          <w:color w:val="0070C0"/>
          <w:sz w:val="24"/>
          <w:szCs w:val="24"/>
          <w:lang w:val="en"/>
        </w:rPr>
        <w:tab/>
      </w:r>
      <w:r>
        <w:rPr>
          <w:rFonts w:ascii="Arial" w:hAnsi="Arial" w:cs="Arial"/>
          <w:b/>
          <w:color w:val="0070C0"/>
          <w:sz w:val="24"/>
          <w:szCs w:val="24"/>
          <w:lang w:val="en"/>
        </w:rPr>
        <w:tab/>
        <w:t>Fully Funded</w:t>
      </w:r>
      <w:r w:rsidR="0042164B">
        <w:rPr>
          <w:rFonts w:ascii="Arial" w:hAnsi="Arial" w:cs="Arial"/>
          <w:b/>
          <w:color w:val="0070C0"/>
          <w:sz w:val="24"/>
          <w:szCs w:val="24"/>
          <w:lang w:val="en"/>
        </w:rPr>
        <w:t xml:space="preserve"> (subject to eligibility)</w:t>
      </w:r>
      <w:bookmarkStart w:id="0" w:name="_GoBack"/>
      <w:bookmarkEnd w:id="0"/>
    </w:p>
    <w:p w:rsidR="00E545AA" w:rsidRPr="009A5AE8" w:rsidRDefault="00E545AA" w:rsidP="00406C1D">
      <w:pPr>
        <w:spacing w:after="0" w:line="259" w:lineRule="auto"/>
        <w:rPr>
          <w:rFonts w:ascii="Arial" w:hAnsi="Arial" w:cs="Arial"/>
          <w:b/>
          <w:color w:val="0070C0"/>
          <w:sz w:val="24"/>
          <w:szCs w:val="24"/>
          <w:lang w:val="en"/>
        </w:rPr>
      </w:pPr>
    </w:p>
    <w:p w:rsidR="0095667A" w:rsidRDefault="00406C1D" w:rsidP="00406C1D">
      <w:pPr>
        <w:keepNext/>
        <w:keepLines/>
        <w:spacing w:before="40" w:after="0" w:line="259" w:lineRule="auto"/>
        <w:outlineLvl w:val="2"/>
        <w:rPr>
          <w:rFonts w:ascii="Arial" w:eastAsiaTheme="majorEastAsia" w:hAnsi="Arial" w:cs="Arial"/>
          <w:b/>
          <w:color w:val="0070C0"/>
        </w:rPr>
      </w:pPr>
      <w:r w:rsidRPr="00406C1D">
        <w:rPr>
          <w:rFonts w:ascii="Arial" w:eastAsiaTheme="majorEastAsia" w:hAnsi="Arial" w:cs="Arial"/>
          <w:b/>
          <w:color w:val="0070C0"/>
        </w:rPr>
        <w:t>Summary</w:t>
      </w:r>
    </w:p>
    <w:p w:rsidR="00E545AA" w:rsidRDefault="00E545AA" w:rsidP="00406C1D">
      <w:pPr>
        <w:keepNext/>
        <w:keepLines/>
        <w:spacing w:before="40" w:after="0" w:line="259" w:lineRule="auto"/>
        <w:outlineLvl w:val="2"/>
        <w:rPr>
          <w:rFonts w:ascii="Arial" w:eastAsiaTheme="majorEastAsia" w:hAnsi="Arial" w:cs="Arial"/>
          <w:b/>
          <w:color w:val="0070C0"/>
        </w:rPr>
      </w:pPr>
    </w:p>
    <w:p w:rsidR="00406C1D" w:rsidRPr="00406C1D" w:rsidRDefault="00B500DC" w:rsidP="00AD55AF">
      <w:pPr>
        <w:keepNext/>
        <w:keepLines/>
        <w:spacing w:before="40" w:after="0" w:line="259" w:lineRule="auto"/>
        <w:outlineLvl w:val="2"/>
        <w:rPr>
          <w:rFonts w:ascii="Arial" w:eastAsiaTheme="majorEastAsia" w:hAnsi="Arial" w:cs="Arial"/>
          <w:b/>
        </w:rPr>
      </w:pPr>
      <w:r>
        <w:rPr>
          <w:rFonts w:ascii="Arial" w:eastAsiaTheme="majorEastAsia" w:hAnsi="Arial" w:cs="Arial"/>
        </w:rPr>
        <w:t xml:space="preserve">This qualification aims to develop learner’s knowledge and skills of the care of patients approaching the end of life, as well as how to support friends and families at this sensitive time. This course contains six units which cover how to work in end of life care, care planning in end of life care, how to provide support to manage the pain and discomfort, end of life care and dementia and grief in end of life care.  </w:t>
      </w:r>
      <w:r w:rsidR="00034D4C">
        <w:rPr>
          <w:rFonts w:ascii="Arial" w:eastAsiaTheme="majorEastAsia" w:hAnsi="Arial" w:cs="Arial"/>
        </w:rPr>
        <w:t xml:space="preserve"> </w:t>
      </w:r>
      <w:r w:rsidR="00406C1D" w:rsidRPr="00406C1D">
        <w:rPr>
          <w:rFonts w:ascii="Arial" w:eastAsiaTheme="majorEastAsia" w:hAnsi="Arial" w:cs="Arial"/>
          <w:b/>
        </w:rPr>
        <w:tab/>
      </w:r>
      <w:r w:rsidR="00406C1D" w:rsidRPr="00406C1D">
        <w:rPr>
          <w:rFonts w:ascii="Arial" w:eastAsiaTheme="majorEastAsia" w:hAnsi="Arial" w:cs="Arial"/>
          <w:b/>
        </w:rPr>
        <w:br/>
      </w:r>
    </w:p>
    <w:p w:rsidR="0095667A" w:rsidRDefault="00406C1D" w:rsidP="00406C1D">
      <w:pPr>
        <w:spacing w:after="0" w:line="240" w:lineRule="auto"/>
        <w:rPr>
          <w:rFonts w:ascii="Arial" w:hAnsi="Arial" w:cs="Arial"/>
          <w:b/>
          <w:color w:val="0070C0"/>
        </w:rPr>
      </w:pPr>
      <w:r w:rsidRPr="00406C1D">
        <w:rPr>
          <w:rFonts w:ascii="Arial" w:hAnsi="Arial" w:cs="Arial"/>
          <w:b/>
          <w:color w:val="0070C0"/>
        </w:rPr>
        <w:t>What are the entry requirements?</w:t>
      </w:r>
    </w:p>
    <w:p w:rsidR="00406C1D" w:rsidRDefault="00406C1D" w:rsidP="00E545AA">
      <w:pPr>
        <w:spacing w:after="0" w:line="240" w:lineRule="auto"/>
        <w:rPr>
          <w:rFonts w:ascii="Arial" w:hAnsi="Arial" w:cs="Arial"/>
        </w:rPr>
      </w:pPr>
      <w:r w:rsidRPr="00406C1D">
        <w:rPr>
          <w:rFonts w:ascii="Arial" w:hAnsi="Arial" w:cs="Arial"/>
          <w:b/>
          <w:color w:val="0070C0"/>
        </w:rPr>
        <w:br/>
      </w:r>
      <w:r w:rsidR="00E545AA">
        <w:rPr>
          <w:rFonts w:ascii="Arial" w:hAnsi="Arial" w:cs="Arial"/>
        </w:rPr>
        <w:t xml:space="preserve">There are no previous qualifications, learning or experience entry requirements for </w:t>
      </w:r>
      <w:r w:rsidR="00B352D9">
        <w:rPr>
          <w:rFonts w:ascii="Arial" w:hAnsi="Arial" w:cs="Arial"/>
        </w:rPr>
        <w:t>this c</w:t>
      </w:r>
      <w:r w:rsidR="00E545AA">
        <w:rPr>
          <w:rFonts w:ascii="Arial" w:hAnsi="Arial" w:cs="Arial"/>
        </w:rPr>
        <w:t>ourse.</w:t>
      </w:r>
    </w:p>
    <w:p w:rsidR="0095667A" w:rsidRDefault="0095667A"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95667A" w:rsidRPr="005523C4" w:rsidRDefault="00C7717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qualification will I</w:t>
      </w:r>
      <w:r w:rsidR="00406C1D" w:rsidRPr="005523C4">
        <w:rPr>
          <w:rFonts w:ascii="Arial" w:eastAsia="Times New Roman" w:hAnsi="Arial" w:cs="Arial"/>
          <w:b/>
          <w:color w:val="0070C0"/>
          <w:lang w:eastAsia="en-GB"/>
        </w:rPr>
        <w:t xml:space="preserve"> achieve?</w:t>
      </w:r>
    </w:p>
    <w:p w:rsidR="005523C4" w:rsidRDefault="00435D10" w:rsidP="00B352D9">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Successful delegates will receive</w:t>
      </w:r>
      <w:r w:rsidR="00B352D9">
        <w:rPr>
          <w:rFonts w:ascii="Arial" w:eastAsia="Times New Roman" w:hAnsi="Arial" w:cs="Arial"/>
          <w:sz w:val="21"/>
          <w:szCs w:val="21"/>
          <w:lang w:eastAsia="en-GB"/>
        </w:rPr>
        <w:t xml:space="preserve"> the Level 2 Certificate in </w:t>
      </w:r>
      <w:r w:rsidR="00A93126">
        <w:rPr>
          <w:rFonts w:ascii="Arial" w:eastAsia="Times New Roman" w:hAnsi="Arial" w:cs="Arial"/>
          <w:sz w:val="21"/>
          <w:szCs w:val="21"/>
          <w:lang w:eastAsia="en-GB"/>
        </w:rPr>
        <w:t>the Principles of End of Life Care</w:t>
      </w:r>
      <w:r w:rsidR="00EC6D24">
        <w:rPr>
          <w:rFonts w:ascii="Arial" w:eastAsia="Times New Roman" w:hAnsi="Arial" w:cs="Arial"/>
          <w:sz w:val="21"/>
          <w:szCs w:val="21"/>
          <w:lang w:eastAsia="en-GB"/>
        </w:rPr>
        <w:t>.</w:t>
      </w:r>
    </w:p>
    <w:p w:rsidR="00B352D9" w:rsidRPr="00B352D9" w:rsidRDefault="00B352D9" w:rsidP="00B352D9">
      <w:pPr>
        <w:spacing w:before="100" w:beforeAutospacing="1" w:after="0" w:line="240" w:lineRule="auto"/>
        <w:rPr>
          <w:rFonts w:ascii="Arial" w:eastAsia="Times New Roman" w:hAnsi="Arial" w:cs="Arial"/>
          <w:sz w:val="21"/>
          <w:szCs w:val="21"/>
          <w:lang w:eastAsia="en-GB"/>
        </w:rPr>
      </w:pPr>
    </w:p>
    <w:p w:rsidR="000418DF" w:rsidRPr="005523C4" w:rsidRDefault="00406C1D" w:rsidP="005523C4">
      <w:pPr>
        <w:keepNext/>
        <w:keepLines/>
        <w:spacing w:before="40" w:after="0" w:line="259" w:lineRule="auto"/>
        <w:outlineLvl w:val="2"/>
        <w:rPr>
          <w:rFonts w:ascii="Arial" w:eastAsiaTheme="majorEastAsia" w:hAnsi="Arial" w:cs="Arial"/>
        </w:rPr>
        <w:sectPr w:rsidR="000418DF" w:rsidRPr="005523C4" w:rsidSect="000418DF">
          <w:headerReference w:type="default" r:id="rId9"/>
          <w:footerReference w:type="default" r:id="rId10"/>
          <w:type w:val="continuous"/>
          <w:pgSz w:w="11906" w:h="16838"/>
          <w:pgMar w:top="1440" w:right="1440" w:bottom="1440" w:left="1440" w:header="0" w:footer="0" w:gutter="0"/>
          <w:cols w:space="708"/>
          <w:docGrid w:linePitch="360"/>
        </w:sectPr>
      </w:pPr>
      <w:r w:rsidRPr="005523C4">
        <w:rPr>
          <w:rFonts w:ascii="Arial" w:eastAsiaTheme="majorEastAsia" w:hAnsi="Arial" w:cs="Arial"/>
          <w:b/>
          <w:color w:val="0070C0"/>
        </w:rPr>
        <w:t>What subjects will I study</w:t>
      </w:r>
      <w:r w:rsidR="000418DF" w:rsidRPr="005523C4">
        <w:rPr>
          <w:rFonts w:ascii="Arial" w:eastAsiaTheme="majorEastAsia" w:hAnsi="Arial" w:cs="Arial"/>
          <w:b/>
          <w:color w:val="0070C0"/>
        </w:rPr>
        <w:t>?</w:t>
      </w:r>
    </w:p>
    <w:p w:rsidR="00B17624" w:rsidRDefault="00026101"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w:t>
      </w:r>
      <w:r w:rsidR="00A93126">
        <w:rPr>
          <w:rFonts w:ascii="Arial" w:eastAsia="Times New Roman" w:hAnsi="Arial" w:cs="Arial"/>
          <w:sz w:val="21"/>
          <w:szCs w:val="21"/>
          <w:lang w:eastAsia="en-GB"/>
        </w:rPr>
        <w:t>he course is split into six</w:t>
      </w:r>
      <w:r w:rsidR="00B17624">
        <w:rPr>
          <w:rFonts w:ascii="Arial" w:eastAsia="Times New Roman" w:hAnsi="Arial" w:cs="Arial"/>
          <w:sz w:val="21"/>
          <w:szCs w:val="21"/>
          <w:lang w:eastAsia="en-GB"/>
        </w:rPr>
        <w:t xml:space="preserve"> manageable units:</w:t>
      </w:r>
    </w:p>
    <w:p w:rsidR="00B17624" w:rsidRDefault="00B17624" w:rsidP="00B17624">
      <w:pPr>
        <w:spacing w:before="100" w:beforeAutospacing="1" w:after="0" w:line="240" w:lineRule="auto"/>
        <w:rPr>
          <w:rFonts w:ascii="Arial" w:eastAsia="Times New Roman" w:hAnsi="Arial" w:cs="Arial"/>
          <w:sz w:val="21"/>
          <w:szCs w:val="21"/>
          <w:lang w:eastAsia="en-GB"/>
        </w:rPr>
        <w:sectPr w:rsidR="00B17624" w:rsidSect="00A16E95">
          <w:type w:val="continuous"/>
          <w:pgSz w:w="11906" w:h="16838"/>
          <w:pgMar w:top="1440" w:right="1440" w:bottom="1440" w:left="1440" w:header="0" w:footer="0" w:gutter="0"/>
          <w:cols w:space="708"/>
          <w:docGrid w:linePitch="360"/>
        </w:sectPr>
      </w:pP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1:</w:t>
      </w:r>
      <w:r>
        <w:rPr>
          <w:rFonts w:ascii="Arial" w:eastAsia="Times New Roman" w:hAnsi="Arial" w:cs="Arial"/>
          <w:sz w:val="21"/>
          <w:szCs w:val="21"/>
          <w:lang w:eastAsia="en-GB"/>
        </w:rPr>
        <w:t xml:space="preserve"> </w:t>
      </w:r>
      <w:r w:rsidR="00A93126">
        <w:rPr>
          <w:rFonts w:ascii="Arial" w:eastAsia="Times New Roman" w:hAnsi="Arial" w:cs="Arial"/>
          <w:sz w:val="21"/>
          <w:szCs w:val="21"/>
          <w:lang w:eastAsia="en-GB"/>
        </w:rPr>
        <w:t>Understand how to work in end of life care</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2:</w:t>
      </w:r>
      <w:r w:rsidR="00026101">
        <w:rPr>
          <w:rFonts w:ascii="Arial" w:eastAsia="Times New Roman" w:hAnsi="Arial" w:cs="Arial"/>
          <w:sz w:val="21"/>
          <w:szCs w:val="21"/>
          <w:lang w:eastAsia="en-GB"/>
        </w:rPr>
        <w:t xml:space="preserve"> </w:t>
      </w:r>
      <w:r w:rsidR="00A93126">
        <w:rPr>
          <w:rFonts w:ascii="Arial" w:eastAsia="Times New Roman" w:hAnsi="Arial" w:cs="Arial"/>
          <w:sz w:val="21"/>
          <w:szCs w:val="21"/>
          <w:lang w:eastAsia="en-GB"/>
        </w:rPr>
        <w:t>Care planning in end of life care</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3:</w:t>
      </w:r>
      <w:r w:rsidR="00026101">
        <w:rPr>
          <w:rFonts w:ascii="Arial" w:eastAsia="Times New Roman" w:hAnsi="Arial" w:cs="Arial"/>
          <w:sz w:val="21"/>
          <w:szCs w:val="21"/>
          <w:lang w:eastAsia="en-GB"/>
        </w:rPr>
        <w:t xml:space="preserve"> </w:t>
      </w:r>
      <w:r w:rsidR="00A93126">
        <w:rPr>
          <w:rFonts w:ascii="Arial" w:eastAsia="Times New Roman" w:hAnsi="Arial" w:cs="Arial"/>
          <w:sz w:val="21"/>
          <w:szCs w:val="21"/>
          <w:lang w:eastAsia="en-GB"/>
        </w:rPr>
        <w:t>Understand how to provide support to manage pain and discomfort</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4:</w:t>
      </w:r>
      <w:r w:rsidR="00026101">
        <w:rPr>
          <w:rFonts w:ascii="Arial" w:eastAsia="Times New Roman" w:hAnsi="Arial" w:cs="Arial"/>
          <w:sz w:val="21"/>
          <w:szCs w:val="21"/>
          <w:lang w:eastAsia="en-GB"/>
        </w:rPr>
        <w:t xml:space="preserve"> </w:t>
      </w:r>
      <w:r w:rsidR="00A93126">
        <w:rPr>
          <w:rFonts w:ascii="Arial" w:eastAsia="Times New Roman" w:hAnsi="Arial" w:cs="Arial"/>
          <w:sz w:val="21"/>
          <w:szCs w:val="21"/>
          <w:lang w:eastAsia="en-GB"/>
        </w:rPr>
        <w:t>End of life care and dementia</w:t>
      </w:r>
    </w:p>
    <w:p w:rsidR="00B31E74" w:rsidRDefault="00B31E7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5: </w:t>
      </w:r>
      <w:r w:rsidR="00A93126">
        <w:rPr>
          <w:rFonts w:ascii="Arial" w:eastAsia="Times New Roman" w:hAnsi="Arial" w:cs="Arial"/>
          <w:sz w:val="21"/>
          <w:szCs w:val="21"/>
          <w:lang w:eastAsia="en-GB"/>
        </w:rPr>
        <w:t>Understanding the role of the care worker in time of death</w:t>
      </w:r>
    </w:p>
    <w:p w:rsidR="00A93126" w:rsidRDefault="00A93126"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Unit 6: Understand the loss and grief in end of life care</w:t>
      </w:r>
    </w:p>
    <w:p w:rsidR="00B17624" w:rsidRDefault="00B17624" w:rsidP="005523C4">
      <w:pPr>
        <w:spacing w:before="100" w:beforeAutospacing="1" w:after="0" w:line="240" w:lineRule="auto"/>
        <w:rPr>
          <w:rFonts w:ascii="Arial" w:eastAsia="Times New Roman" w:hAnsi="Arial" w:cs="Arial"/>
          <w:b/>
          <w:color w:val="0070C0"/>
          <w:lang w:eastAsia="en-GB"/>
        </w:rPr>
        <w:sectPr w:rsidR="00B17624" w:rsidSect="00B17624">
          <w:type w:val="continuous"/>
          <w:pgSz w:w="11906" w:h="16838"/>
          <w:pgMar w:top="1440" w:right="1440" w:bottom="1440" w:left="1440" w:header="0" w:footer="0" w:gutter="0"/>
          <w:cols w:num="2" w:space="708"/>
          <w:docGrid w:linePitch="360"/>
        </w:sectPr>
      </w:pPr>
    </w:p>
    <w:p w:rsidR="0095667A" w:rsidRPr="005523C4" w:rsidRDefault="00406C1D" w:rsidP="005523C4">
      <w:pPr>
        <w:spacing w:before="100" w:beforeAutospacing="1" w:after="0" w:line="240" w:lineRule="auto"/>
        <w:rPr>
          <w:rFonts w:ascii="Arial" w:eastAsia="Times New Roman" w:hAnsi="Arial" w:cs="Arial"/>
          <w:lang w:eastAsia="en-GB"/>
        </w:rPr>
      </w:pPr>
      <w:r w:rsidRPr="005523C4">
        <w:rPr>
          <w:rFonts w:ascii="Arial" w:eastAsia="Times New Roman" w:hAnsi="Arial" w:cs="Arial"/>
          <w:b/>
          <w:color w:val="0070C0"/>
          <w:lang w:eastAsia="en-GB"/>
        </w:rPr>
        <w:t>How will I learn?</w:t>
      </w:r>
    </w:p>
    <w:p w:rsidR="00D13957" w:rsidRDefault="005F0D9D"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is delivered through the distance learning model, meaning you can study at a time and place convenient to yourself. You can choose between online learning with online assessment or paper based learning materials and paper based assessment.</w:t>
      </w:r>
    </w:p>
    <w:p w:rsidR="00D13957" w:rsidRPr="00D13957" w:rsidRDefault="00D13957" w:rsidP="005523C4">
      <w:pPr>
        <w:spacing w:before="100" w:beforeAutospacing="1" w:after="0" w:line="240" w:lineRule="auto"/>
        <w:rPr>
          <w:rFonts w:ascii="Arial" w:eastAsia="Times New Roman" w:hAnsi="Arial" w:cs="Arial"/>
          <w:sz w:val="4"/>
          <w:szCs w:val="4"/>
          <w:lang w:eastAsia="en-GB"/>
        </w:rPr>
      </w:pPr>
    </w:p>
    <w:p w:rsidR="0095667A" w:rsidRDefault="00406C1D" w:rsidP="005523C4">
      <w:pPr>
        <w:keepNext/>
        <w:keepLines/>
        <w:spacing w:before="40" w:after="0" w:line="259" w:lineRule="auto"/>
        <w:outlineLvl w:val="2"/>
        <w:rPr>
          <w:rFonts w:ascii="Arial" w:eastAsiaTheme="majorEastAsia" w:hAnsi="Arial" w:cs="Arial"/>
          <w:b/>
          <w:color w:val="0070C0"/>
        </w:rPr>
      </w:pPr>
      <w:r w:rsidRPr="005523C4">
        <w:rPr>
          <w:rFonts w:ascii="Arial" w:eastAsiaTheme="majorEastAsia" w:hAnsi="Arial" w:cs="Arial"/>
          <w:b/>
          <w:color w:val="0070C0"/>
        </w:rPr>
        <w:t>How will I be assessed?</w:t>
      </w:r>
    </w:p>
    <w:p w:rsidR="001E2B70" w:rsidRPr="005523C4" w:rsidRDefault="001E2B70" w:rsidP="005523C4">
      <w:pPr>
        <w:keepNext/>
        <w:keepLines/>
        <w:spacing w:before="40" w:after="0" w:line="259" w:lineRule="auto"/>
        <w:outlineLvl w:val="2"/>
        <w:rPr>
          <w:rFonts w:ascii="Arial" w:eastAsiaTheme="majorEastAsia" w:hAnsi="Arial" w:cs="Arial"/>
          <w:b/>
          <w:color w:val="0070C0"/>
        </w:rPr>
      </w:pPr>
    </w:p>
    <w:p w:rsidR="00406C1D" w:rsidRPr="00F16FFD" w:rsidRDefault="00263D39" w:rsidP="005523C4">
      <w:pPr>
        <w:spacing w:after="0" w:line="259" w:lineRule="auto"/>
        <w:rPr>
          <w:sz w:val="21"/>
          <w:szCs w:val="21"/>
        </w:rPr>
      </w:pPr>
      <w:r w:rsidRPr="00F16FFD">
        <w:rPr>
          <w:rFonts w:ascii="Arial" w:hAnsi="Arial" w:cs="Arial"/>
          <w:sz w:val="21"/>
          <w:szCs w:val="21"/>
        </w:rPr>
        <w:t xml:space="preserve">The learner will </w:t>
      </w:r>
      <w:r w:rsidR="00964406">
        <w:rPr>
          <w:rFonts w:ascii="Arial" w:hAnsi="Arial" w:cs="Arial"/>
          <w:sz w:val="21"/>
          <w:szCs w:val="21"/>
        </w:rPr>
        <w:t>be assessed throughout their study by a series of assessment questions which are built into the course</w:t>
      </w:r>
      <w:r w:rsidR="005B1B4E">
        <w:rPr>
          <w:rFonts w:ascii="Arial" w:hAnsi="Arial" w:cs="Arial"/>
          <w:sz w:val="21"/>
          <w:szCs w:val="21"/>
        </w:rPr>
        <w:t>. The learner will submit their answers to a trained tutor for marking, who will provide robust feedback on each question. This tutor will also provide support and guidance throughout the course.</w:t>
      </w:r>
    </w:p>
    <w:p w:rsidR="0095667A" w:rsidRPr="005523C4"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opportunities will this lead to?</w:t>
      </w:r>
    </w:p>
    <w:p w:rsidR="005523C4" w:rsidRPr="00F16FFD" w:rsidRDefault="005B1B4E" w:rsidP="005B1B4E">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Upo</w:t>
      </w:r>
      <w:r w:rsidR="00EA2AE5">
        <w:rPr>
          <w:rFonts w:ascii="Arial" w:eastAsia="Times New Roman" w:hAnsi="Arial" w:cs="Arial"/>
          <w:sz w:val="21"/>
          <w:szCs w:val="21"/>
          <w:lang w:eastAsia="en-GB"/>
        </w:rPr>
        <w:t xml:space="preserve">n completion of the </w:t>
      </w:r>
      <w:r w:rsidR="00A93126">
        <w:rPr>
          <w:rFonts w:ascii="Arial" w:eastAsia="Times New Roman" w:hAnsi="Arial" w:cs="Arial"/>
          <w:sz w:val="21"/>
          <w:szCs w:val="21"/>
          <w:lang w:eastAsia="en-GB"/>
        </w:rPr>
        <w:t>Principles of End of Life Care</w:t>
      </w:r>
      <w:r>
        <w:rPr>
          <w:rFonts w:ascii="Arial" w:eastAsia="Times New Roman" w:hAnsi="Arial" w:cs="Arial"/>
          <w:sz w:val="21"/>
          <w:szCs w:val="21"/>
          <w:lang w:eastAsia="en-GB"/>
        </w:rPr>
        <w:t xml:space="preserve"> training, learners can progress on to a Level 3 course.</w:t>
      </w:r>
    </w:p>
    <w:p w:rsidR="001E2B70"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How long is the course?</w:t>
      </w:r>
    </w:p>
    <w:p w:rsidR="00263D39" w:rsidRPr="00F16FFD" w:rsidRDefault="005B1B4E"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takes 12 weeks to complete.</w:t>
      </w:r>
    </w:p>
    <w:p w:rsidR="007B10BC" w:rsidRPr="00AF6C1A" w:rsidRDefault="007B10BC">
      <w:pPr>
        <w:spacing w:line="240" w:lineRule="auto"/>
        <w:rPr>
          <w:rFonts w:ascii="Arial" w:hAnsi="Arial" w:cs="Arial"/>
          <w:color w:val="1F4E79" w:themeColor="accent1" w:themeShade="80"/>
          <w:sz w:val="20"/>
          <w:szCs w:val="20"/>
        </w:rPr>
      </w:pPr>
    </w:p>
    <w:sectPr w:rsidR="007B10BC" w:rsidRPr="00AF6C1A" w:rsidSect="00A16E95">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126" w:rsidRDefault="00A93126" w:rsidP="00B07D60">
      <w:pPr>
        <w:spacing w:after="0" w:line="240" w:lineRule="auto"/>
      </w:pPr>
      <w:r>
        <w:separator/>
      </w:r>
    </w:p>
  </w:endnote>
  <w:endnote w:type="continuationSeparator" w:id="0">
    <w:p w:rsidR="00A93126" w:rsidRDefault="00A93126" w:rsidP="00B0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126" w:rsidRDefault="00A93126">
    <w:pPr>
      <w:pStyle w:val="Footer"/>
    </w:pPr>
    <w:r>
      <w:rPr>
        <w:noProof/>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-2072640</wp:posOffset>
          </wp:positionV>
          <wp:extent cx="7543800" cy="22314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ness_Apprentice_Foot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22314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126" w:rsidRDefault="00A93126" w:rsidP="00B07D60">
      <w:pPr>
        <w:spacing w:after="0" w:line="240" w:lineRule="auto"/>
      </w:pPr>
      <w:r>
        <w:separator/>
      </w:r>
    </w:p>
  </w:footnote>
  <w:footnote w:type="continuationSeparator" w:id="0">
    <w:p w:rsidR="00A93126" w:rsidRDefault="00A93126" w:rsidP="00B07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126" w:rsidRDefault="00A93126">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9525</wp:posOffset>
          </wp:positionV>
          <wp:extent cx="7543799" cy="19475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rness_Apprentice_Head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799" cy="194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ptab w:relativeTo="margin" w:alignment="left" w:leader="none"/>
    </w:r>
    <w:r>
      <w:rPr>
        <w:noProof/>
        <w:lang w:eastAsia="en-GB"/>
      </w:rPr>
      <w:ptab w:relativeTo="margin" w:alignment="left" w:leader="middleDot"/>
    </w:r>
    <w:r>
      <w:rPr>
        <w:noProof/>
        <w:lang w:eastAsia="en-GB"/>
      </w:rPr>
      <w:ptab w:relativeTo="margin" w:alignment="right" w:leader="none"/>
    </w:r>
    <w:r>
      <w:ptab w:relativeTo="indent" w:alignment="center" w:leader="none"/>
    </w:r>
  </w:p>
  <w:p w:rsidR="00A93126" w:rsidRDefault="00A931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01775"/>
    <w:multiLevelType w:val="hybridMultilevel"/>
    <w:tmpl w:val="0EF0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86BC7"/>
    <w:multiLevelType w:val="hybridMultilevel"/>
    <w:tmpl w:val="E232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D229A"/>
    <w:multiLevelType w:val="hybridMultilevel"/>
    <w:tmpl w:val="402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237DC"/>
    <w:multiLevelType w:val="hybridMultilevel"/>
    <w:tmpl w:val="44A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D60"/>
    <w:rsid w:val="0002437C"/>
    <w:rsid w:val="00026101"/>
    <w:rsid w:val="00034D4C"/>
    <w:rsid w:val="000418DF"/>
    <w:rsid w:val="00063C9D"/>
    <w:rsid w:val="00081786"/>
    <w:rsid w:val="000B64A6"/>
    <w:rsid w:val="000D076E"/>
    <w:rsid w:val="000E32D0"/>
    <w:rsid w:val="00124DBF"/>
    <w:rsid w:val="00157768"/>
    <w:rsid w:val="00162BDB"/>
    <w:rsid w:val="001765AE"/>
    <w:rsid w:val="00192B30"/>
    <w:rsid w:val="00196783"/>
    <w:rsid w:val="001D3481"/>
    <w:rsid w:val="001E0C31"/>
    <w:rsid w:val="001E2B70"/>
    <w:rsid w:val="00215D20"/>
    <w:rsid w:val="0022283E"/>
    <w:rsid w:val="002529D4"/>
    <w:rsid w:val="002637F8"/>
    <w:rsid w:val="00263D39"/>
    <w:rsid w:val="00275136"/>
    <w:rsid w:val="00275168"/>
    <w:rsid w:val="00287617"/>
    <w:rsid w:val="002A1818"/>
    <w:rsid w:val="002B681F"/>
    <w:rsid w:val="002C3DB8"/>
    <w:rsid w:val="00312174"/>
    <w:rsid w:val="003232F6"/>
    <w:rsid w:val="00350F71"/>
    <w:rsid w:val="00353FB4"/>
    <w:rsid w:val="00376434"/>
    <w:rsid w:val="00390374"/>
    <w:rsid w:val="00394447"/>
    <w:rsid w:val="003E7055"/>
    <w:rsid w:val="0040140E"/>
    <w:rsid w:val="00406C1D"/>
    <w:rsid w:val="0041703A"/>
    <w:rsid w:val="0041794A"/>
    <w:rsid w:val="0042164B"/>
    <w:rsid w:val="00426FAE"/>
    <w:rsid w:val="00435D10"/>
    <w:rsid w:val="00452FEC"/>
    <w:rsid w:val="004706B8"/>
    <w:rsid w:val="00495A87"/>
    <w:rsid w:val="00496EAF"/>
    <w:rsid w:val="004F7D57"/>
    <w:rsid w:val="005209ED"/>
    <w:rsid w:val="00524057"/>
    <w:rsid w:val="005429F7"/>
    <w:rsid w:val="00547B29"/>
    <w:rsid w:val="005523C4"/>
    <w:rsid w:val="00557618"/>
    <w:rsid w:val="00573679"/>
    <w:rsid w:val="005B1B4E"/>
    <w:rsid w:val="005B6EE8"/>
    <w:rsid w:val="005C1B8C"/>
    <w:rsid w:val="005D1CFA"/>
    <w:rsid w:val="005F0D9D"/>
    <w:rsid w:val="005F6A9B"/>
    <w:rsid w:val="00641888"/>
    <w:rsid w:val="006A066E"/>
    <w:rsid w:val="006B08FE"/>
    <w:rsid w:val="00702A13"/>
    <w:rsid w:val="007450C9"/>
    <w:rsid w:val="00761CA7"/>
    <w:rsid w:val="00770AA9"/>
    <w:rsid w:val="007B10BC"/>
    <w:rsid w:val="007B1100"/>
    <w:rsid w:val="007C77FC"/>
    <w:rsid w:val="007E23B2"/>
    <w:rsid w:val="007E6621"/>
    <w:rsid w:val="007E682C"/>
    <w:rsid w:val="00810628"/>
    <w:rsid w:val="00856951"/>
    <w:rsid w:val="008902A1"/>
    <w:rsid w:val="00890A2C"/>
    <w:rsid w:val="0089760E"/>
    <w:rsid w:val="008C457E"/>
    <w:rsid w:val="008D52ED"/>
    <w:rsid w:val="0090127A"/>
    <w:rsid w:val="009106DB"/>
    <w:rsid w:val="0091546D"/>
    <w:rsid w:val="00943E23"/>
    <w:rsid w:val="0095667A"/>
    <w:rsid w:val="00964406"/>
    <w:rsid w:val="00965094"/>
    <w:rsid w:val="00995CD8"/>
    <w:rsid w:val="009A5AE8"/>
    <w:rsid w:val="009F6421"/>
    <w:rsid w:val="00A14BFF"/>
    <w:rsid w:val="00A16E95"/>
    <w:rsid w:val="00A21156"/>
    <w:rsid w:val="00A27C15"/>
    <w:rsid w:val="00A30A12"/>
    <w:rsid w:val="00A46744"/>
    <w:rsid w:val="00A51211"/>
    <w:rsid w:val="00A7767D"/>
    <w:rsid w:val="00A80845"/>
    <w:rsid w:val="00A8479B"/>
    <w:rsid w:val="00A84C3D"/>
    <w:rsid w:val="00A93126"/>
    <w:rsid w:val="00AB0BBE"/>
    <w:rsid w:val="00AC5ED5"/>
    <w:rsid w:val="00AD25D7"/>
    <w:rsid w:val="00AD55AF"/>
    <w:rsid w:val="00AE63EC"/>
    <w:rsid w:val="00AF24F8"/>
    <w:rsid w:val="00AF6C1A"/>
    <w:rsid w:val="00B07B87"/>
    <w:rsid w:val="00B07D60"/>
    <w:rsid w:val="00B17624"/>
    <w:rsid w:val="00B232BD"/>
    <w:rsid w:val="00B31E74"/>
    <w:rsid w:val="00B352D9"/>
    <w:rsid w:val="00B407F4"/>
    <w:rsid w:val="00B500DC"/>
    <w:rsid w:val="00B502AD"/>
    <w:rsid w:val="00B6311D"/>
    <w:rsid w:val="00B86114"/>
    <w:rsid w:val="00C021A6"/>
    <w:rsid w:val="00C10556"/>
    <w:rsid w:val="00C1656C"/>
    <w:rsid w:val="00C334D2"/>
    <w:rsid w:val="00C50D6B"/>
    <w:rsid w:val="00C7233D"/>
    <w:rsid w:val="00C7717D"/>
    <w:rsid w:val="00C86E6F"/>
    <w:rsid w:val="00CB5870"/>
    <w:rsid w:val="00CD2BC5"/>
    <w:rsid w:val="00CF50FD"/>
    <w:rsid w:val="00D05481"/>
    <w:rsid w:val="00D13957"/>
    <w:rsid w:val="00D50A10"/>
    <w:rsid w:val="00D74266"/>
    <w:rsid w:val="00D85A79"/>
    <w:rsid w:val="00D96CD5"/>
    <w:rsid w:val="00DA0C01"/>
    <w:rsid w:val="00DA1037"/>
    <w:rsid w:val="00DB66F7"/>
    <w:rsid w:val="00DD5F8D"/>
    <w:rsid w:val="00DE2A5C"/>
    <w:rsid w:val="00E14E58"/>
    <w:rsid w:val="00E35DCF"/>
    <w:rsid w:val="00E545AA"/>
    <w:rsid w:val="00E55B7B"/>
    <w:rsid w:val="00E669C3"/>
    <w:rsid w:val="00E778A1"/>
    <w:rsid w:val="00EA2768"/>
    <w:rsid w:val="00EA2AE5"/>
    <w:rsid w:val="00EC6D24"/>
    <w:rsid w:val="00F16FFD"/>
    <w:rsid w:val="00F2106F"/>
    <w:rsid w:val="00FA0DB1"/>
    <w:rsid w:val="00FB0D52"/>
    <w:rsid w:val="00FB3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67FC510"/>
  <w15:chartTrackingRefBased/>
  <w15:docId w15:val="{9CDEA245-2087-4706-958C-7B105FA3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6D"/>
    <w:pPr>
      <w:spacing w:after="200" w:line="276" w:lineRule="auto"/>
    </w:pPr>
  </w:style>
  <w:style w:type="paragraph" w:styleId="Heading1">
    <w:name w:val="heading 1"/>
    <w:basedOn w:val="Normal"/>
    <w:next w:val="Normal"/>
    <w:link w:val="Heading1Char"/>
    <w:uiPriority w:val="9"/>
    <w:qFormat/>
    <w:rsid w:val="00A8084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84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84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D60"/>
  </w:style>
  <w:style w:type="paragraph" w:styleId="Footer">
    <w:name w:val="footer"/>
    <w:basedOn w:val="Normal"/>
    <w:link w:val="FooterChar"/>
    <w:uiPriority w:val="99"/>
    <w:unhideWhenUsed/>
    <w:rsid w:val="00B07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D60"/>
  </w:style>
  <w:style w:type="character" w:customStyle="1" w:styleId="Heading3Char">
    <w:name w:val="Heading 3 Char"/>
    <w:basedOn w:val="DefaultParagraphFont"/>
    <w:link w:val="Heading3"/>
    <w:uiPriority w:val="9"/>
    <w:rsid w:val="00A8084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80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8084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8084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80845"/>
    <w:pPr>
      <w:spacing w:after="0" w:line="240" w:lineRule="auto"/>
    </w:pPr>
  </w:style>
  <w:style w:type="paragraph" w:styleId="BalloonText">
    <w:name w:val="Balloon Text"/>
    <w:basedOn w:val="Normal"/>
    <w:link w:val="BalloonTextChar"/>
    <w:uiPriority w:val="99"/>
    <w:semiHidden/>
    <w:unhideWhenUsed/>
    <w:rsid w:val="00AF6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AFB74-7DAD-4E6F-A845-53F38C1B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Eva</dc:creator>
  <cp:keywords/>
  <dc:description/>
  <cp:lastModifiedBy>Neil Mathers</cp:lastModifiedBy>
  <cp:revision>4</cp:revision>
  <cp:lastPrinted>2019-05-16T12:16:00Z</cp:lastPrinted>
  <dcterms:created xsi:type="dcterms:W3CDTF">2019-05-16T10:00:00Z</dcterms:created>
  <dcterms:modified xsi:type="dcterms:W3CDTF">2020-09-15T12:02:00Z</dcterms:modified>
</cp:coreProperties>
</file>